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BE4" w:rsidRPr="0070156B" w:rsidRDefault="00E36BE4" w:rsidP="00E36BE4">
      <w:pPr>
        <w:tabs>
          <w:tab w:val="left" w:pos="4200"/>
        </w:tabs>
        <w:adjustRightInd w:val="0"/>
        <w:snapToGrid w:val="0"/>
        <w:spacing w:line="360" w:lineRule="auto"/>
        <w:jc w:val="center"/>
        <w:rPr>
          <w:rFonts w:ascii="宋体" w:hAnsi="宋体" w:hint="eastAsia"/>
          <w:szCs w:val="21"/>
        </w:rPr>
      </w:pPr>
      <w:r w:rsidRPr="0070156B">
        <w:rPr>
          <w:rFonts w:ascii="宋体" w:hAnsi="宋体" w:hint="eastAsia"/>
          <w:b/>
          <w:bCs/>
          <w:szCs w:val="21"/>
        </w:rPr>
        <w:t>徐州市鼓楼区大孤山废弃矿山地质环境治理工程A地块及周边（一标段）招标公告</w:t>
      </w:r>
    </w:p>
    <w:p w:rsidR="00E36BE4" w:rsidRPr="0070156B" w:rsidRDefault="00E36BE4" w:rsidP="00E36BE4">
      <w:pPr>
        <w:adjustRightInd w:val="0"/>
        <w:snapToGrid w:val="0"/>
        <w:spacing w:line="360" w:lineRule="auto"/>
        <w:jc w:val="center"/>
        <w:rPr>
          <w:rFonts w:ascii="宋体" w:hAnsi="宋体" w:hint="eastAsia"/>
          <w:szCs w:val="21"/>
        </w:rPr>
      </w:pPr>
      <w:r w:rsidRPr="0070156B">
        <w:rPr>
          <w:rFonts w:ascii="宋体" w:hAnsi="宋体" w:hint="eastAsia"/>
          <w:b/>
          <w:bCs/>
          <w:szCs w:val="21"/>
        </w:rPr>
        <w:t>（资格后审）</w:t>
      </w:r>
    </w:p>
    <w:p w:rsidR="00E36BE4" w:rsidRPr="0070156B" w:rsidRDefault="00E36BE4" w:rsidP="00E36BE4">
      <w:pPr>
        <w:adjustRightInd w:val="0"/>
        <w:snapToGrid w:val="0"/>
        <w:spacing w:line="360" w:lineRule="auto"/>
        <w:ind w:firstLineChars="200" w:firstLine="420"/>
        <w:jc w:val="left"/>
        <w:rPr>
          <w:rFonts w:ascii="宋体" w:hAnsi="宋体"/>
          <w:b/>
          <w:szCs w:val="21"/>
          <w:u w:val="single"/>
        </w:rPr>
      </w:pPr>
      <w:r w:rsidRPr="0070156B">
        <w:rPr>
          <w:rFonts w:ascii="宋体" w:hAnsi="宋体" w:hint="eastAsia"/>
          <w:szCs w:val="21"/>
        </w:rPr>
        <w:t>1．</w:t>
      </w:r>
      <w:r w:rsidRPr="0070156B">
        <w:rPr>
          <w:rFonts w:ascii="宋体" w:hAnsi="宋体" w:hint="eastAsia"/>
          <w:b/>
          <w:szCs w:val="21"/>
          <w:u w:val="single"/>
        </w:rPr>
        <w:t>徐州新</w:t>
      </w:r>
      <w:proofErr w:type="gramStart"/>
      <w:r w:rsidRPr="0070156B">
        <w:rPr>
          <w:rFonts w:ascii="宋体" w:hAnsi="宋体" w:hint="eastAsia"/>
          <w:b/>
          <w:szCs w:val="21"/>
          <w:u w:val="single"/>
        </w:rPr>
        <w:t>彭</w:t>
      </w:r>
      <w:proofErr w:type="gramEnd"/>
      <w:r w:rsidRPr="0070156B">
        <w:rPr>
          <w:rFonts w:ascii="宋体" w:hAnsi="宋体" w:hint="eastAsia"/>
          <w:b/>
          <w:szCs w:val="21"/>
          <w:u w:val="single"/>
        </w:rPr>
        <w:t>城市建设发展集团有限公司</w:t>
      </w:r>
      <w:r w:rsidRPr="0070156B">
        <w:rPr>
          <w:rFonts w:ascii="宋体" w:hAnsi="宋体" w:hint="eastAsia"/>
        </w:rPr>
        <w:t>建设的</w:t>
      </w:r>
      <w:r w:rsidRPr="0070156B">
        <w:rPr>
          <w:rFonts w:ascii="宋体" w:hAnsi="宋体" w:hint="eastAsia"/>
          <w:b/>
          <w:szCs w:val="21"/>
          <w:u w:val="single"/>
        </w:rPr>
        <w:t>徐州市鼓楼区大孤山废弃矿山地质环境治理工程A地块及周边（一标段）</w:t>
      </w:r>
      <w:r w:rsidRPr="0070156B">
        <w:rPr>
          <w:rFonts w:ascii="宋体" w:hAnsi="宋体" w:hint="eastAsia"/>
          <w:bCs/>
        </w:rPr>
        <w:t>已经</w:t>
      </w:r>
      <w:r w:rsidRPr="0070156B">
        <w:rPr>
          <w:rFonts w:ascii="宋体" w:hAnsi="宋体" w:hint="eastAsia"/>
          <w:b/>
          <w:u w:val="single"/>
        </w:rPr>
        <w:t>徐州市鼓楼区经济发展局</w:t>
      </w:r>
      <w:r w:rsidRPr="0070156B">
        <w:rPr>
          <w:rFonts w:ascii="宋体" w:hAnsi="宋体" w:hint="eastAsia"/>
          <w:bCs/>
        </w:rPr>
        <w:t>批准建设，批准文号：</w:t>
      </w:r>
      <w:r w:rsidRPr="0070156B">
        <w:rPr>
          <w:rFonts w:ascii="宋体" w:hAnsi="宋体" w:hint="eastAsia"/>
          <w:b/>
          <w:u w:val="single"/>
        </w:rPr>
        <w:t>徐</w:t>
      </w:r>
      <w:proofErr w:type="gramStart"/>
      <w:r w:rsidRPr="0070156B">
        <w:rPr>
          <w:rFonts w:ascii="宋体" w:hAnsi="宋体" w:hint="eastAsia"/>
          <w:b/>
          <w:u w:val="single"/>
        </w:rPr>
        <w:t>鼓经发备</w:t>
      </w:r>
      <w:proofErr w:type="gramEnd"/>
      <w:r w:rsidRPr="0070156B">
        <w:rPr>
          <w:rFonts w:ascii="宋体" w:hAnsi="宋体" w:hint="eastAsia"/>
          <w:b/>
          <w:u w:val="single"/>
        </w:rPr>
        <w:t>[2019]23号</w:t>
      </w:r>
      <w:r w:rsidRPr="0070156B">
        <w:rPr>
          <w:rFonts w:ascii="宋体" w:hAnsi="宋体" w:hint="eastAsia"/>
        </w:rPr>
        <w:t>，</w:t>
      </w:r>
      <w:r w:rsidRPr="0070156B">
        <w:rPr>
          <w:rFonts w:ascii="宋体" w:hAnsi="宋体" w:hint="eastAsia"/>
          <w:bCs/>
        </w:rPr>
        <w:t>工程所需资金来源已落实。</w:t>
      </w:r>
      <w:r w:rsidRPr="0070156B">
        <w:rPr>
          <w:rFonts w:ascii="宋体" w:hAnsi="宋体" w:hint="eastAsia"/>
          <w:szCs w:val="21"/>
        </w:rPr>
        <w:t>现对本工程的</w:t>
      </w:r>
      <w:r w:rsidRPr="0070156B">
        <w:rPr>
          <w:rFonts w:ascii="宋体" w:hAnsi="宋体" w:hint="eastAsia"/>
          <w:szCs w:val="21"/>
          <w:u w:val="single"/>
        </w:rPr>
        <w:t>施工</w:t>
      </w:r>
      <w:r w:rsidRPr="0070156B">
        <w:rPr>
          <w:rFonts w:ascii="宋体" w:hAnsi="宋体" w:hint="eastAsia"/>
          <w:szCs w:val="21"/>
        </w:rPr>
        <w:t>公开招标，欢迎潜在投标人参加投标。</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2．</w:t>
      </w:r>
      <w:r w:rsidRPr="0070156B">
        <w:rPr>
          <w:rFonts w:ascii="宋体" w:hAnsi="宋体" w:hint="eastAsia"/>
          <w:b/>
          <w:szCs w:val="21"/>
          <w:u w:val="single"/>
        </w:rPr>
        <w:t>江苏中</w:t>
      </w:r>
      <w:proofErr w:type="gramStart"/>
      <w:r w:rsidRPr="0070156B">
        <w:rPr>
          <w:rFonts w:ascii="宋体" w:hAnsi="宋体" w:hint="eastAsia"/>
          <w:b/>
          <w:szCs w:val="21"/>
          <w:u w:val="single"/>
        </w:rPr>
        <w:t>瀚</w:t>
      </w:r>
      <w:proofErr w:type="gramEnd"/>
      <w:r w:rsidRPr="0070156B">
        <w:rPr>
          <w:rFonts w:ascii="宋体" w:hAnsi="宋体" w:hint="eastAsia"/>
          <w:b/>
          <w:szCs w:val="21"/>
          <w:u w:val="single"/>
        </w:rPr>
        <w:t>工程项目管理咨询有限公司</w:t>
      </w:r>
      <w:r w:rsidRPr="0070156B">
        <w:rPr>
          <w:rFonts w:ascii="宋体" w:hAnsi="宋体" w:hint="eastAsia"/>
          <w:szCs w:val="21"/>
        </w:rPr>
        <w:t>受招标人委托具体负责本工程招标事宜。</w:t>
      </w:r>
    </w:p>
    <w:p w:rsidR="00E36BE4" w:rsidRPr="0070156B" w:rsidRDefault="00E36BE4" w:rsidP="00E36BE4">
      <w:pPr>
        <w:adjustRightInd w:val="0"/>
        <w:snapToGrid w:val="0"/>
        <w:spacing w:line="360" w:lineRule="auto"/>
        <w:ind w:firstLineChars="200" w:firstLine="420"/>
        <w:outlineLvl w:val="0"/>
        <w:rPr>
          <w:rFonts w:ascii="宋体" w:hAnsi="宋体"/>
          <w:szCs w:val="21"/>
        </w:rPr>
      </w:pPr>
      <w:bookmarkStart w:id="0" w:name="_Toc19449"/>
      <w:r w:rsidRPr="0070156B">
        <w:rPr>
          <w:rFonts w:ascii="宋体" w:hAnsi="宋体" w:hint="eastAsia"/>
          <w:szCs w:val="21"/>
        </w:rPr>
        <w:t>3</w:t>
      </w:r>
      <w:bookmarkStart w:id="1" w:name="_Toc22809"/>
      <w:r w:rsidRPr="0070156B">
        <w:rPr>
          <w:rFonts w:ascii="宋体" w:hAnsi="宋体" w:hint="eastAsia"/>
          <w:szCs w:val="21"/>
        </w:rPr>
        <w:t>．工程概况</w:t>
      </w:r>
      <w:bookmarkEnd w:id="0"/>
      <w:bookmarkEnd w:id="1"/>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3.1工程地点：徐州市鼓楼区，三环西路东侧，九里山西路北侧。</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3.2工程规模：合同估算价约2114.99万元。</w:t>
      </w:r>
    </w:p>
    <w:p w:rsidR="00E36BE4" w:rsidRPr="0070156B" w:rsidRDefault="00E36BE4" w:rsidP="00E36BE4">
      <w:pPr>
        <w:adjustRightInd w:val="0"/>
        <w:snapToGrid w:val="0"/>
        <w:spacing w:line="360" w:lineRule="auto"/>
        <w:ind w:firstLineChars="200" w:firstLine="420"/>
        <w:rPr>
          <w:rFonts w:ascii="宋体" w:hAnsi="宋体" w:cs="Arial"/>
          <w:bCs/>
          <w:kern w:val="0"/>
        </w:rPr>
      </w:pPr>
      <w:r w:rsidRPr="0070156B">
        <w:rPr>
          <w:rFonts w:ascii="宋体" w:hAnsi="宋体" w:hint="eastAsia"/>
          <w:szCs w:val="21"/>
        </w:rPr>
        <w:t>3.3招标范围：</w:t>
      </w:r>
      <w:r w:rsidRPr="0070156B">
        <w:rPr>
          <w:rFonts w:ascii="宋体" w:hAnsi="宋体" w:cs="Arial" w:hint="eastAsia"/>
          <w:bCs/>
          <w:kern w:val="0"/>
        </w:rPr>
        <w:t>工程量清单所含施工图全部内容。</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3.4工期要求：180日历天。</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3.5质量标准：合格。</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4．标段划分：本工程共分壹个标段。</w:t>
      </w:r>
    </w:p>
    <w:p w:rsidR="00E36BE4" w:rsidRPr="0070156B" w:rsidRDefault="00E36BE4" w:rsidP="00E36BE4">
      <w:pPr>
        <w:adjustRightInd w:val="0"/>
        <w:snapToGrid w:val="0"/>
        <w:spacing w:line="360" w:lineRule="auto"/>
        <w:ind w:firstLineChars="200" w:firstLine="420"/>
        <w:outlineLvl w:val="0"/>
        <w:rPr>
          <w:rFonts w:ascii="宋体" w:hAnsi="宋体"/>
          <w:szCs w:val="21"/>
        </w:rPr>
      </w:pPr>
      <w:bookmarkStart w:id="2" w:name="_Toc16125"/>
      <w:r w:rsidRPr="0070156B">
        <w:rPr>
          <w:rFonts w:ascii="宋体" w:hAnsi="宋体" w:hint="eastAsia"/>
          <w:szCs w:val="21"/>
        </w:rPr>
        <w:t>5</w:t>
      </w:r>
      <w:bookmarkStart w:id="3" w:name="_Toc1191"/>
      <w:r w:rsidRPr="0070156B">
        <w:rPr>
          <w:rFonts w:ascii="宋体" w:hAnsi="宋体" w:hint="eastAsia"/>
          <w:szCs w:val="21"/>
        </w:rPr>
        <w:t>．投标人应当具备的主要资格条件</w:t>
      </w:r>
      <w:bookmarkEnd w:id="2"/>
      <w:bookmarkEnd w:id="3"/>
    </w:p>
    <w:p w:rsidR="00E36BE4" w:rsidRPr="0070156B" w:rsidRDefault="00E36BE4" w:rsidP="00E36BE4">
      <w:pPr>
        <w:adjustRightInd w:val="0"/>
        <w:snapToGrid w:val="0"/>
        <w:spacing w:line="360" w:lineRule="auto"/>
        <w:ind w:firstLineChars="200" w:firstLine="420"/>
        <w:outlineLvl w:val="0"/>
        <w:rPr>
          <w:rFonts w:ascii="宋体" w:hAnsi="宋体"/>
          <w:szCs w:val="21"/>
        </w:rPr>
      </w:pPr>
      <w:r w:rsidRPr="0070156B">
        <w:rPr>
          <w:rFonts w:ascii="宋体" w:hAnsi="宋体" w:hint="eastAsia"/>
          <w:szCs w:val="21"/>
        </w:rPr>
        <w:t>5.1投标人资质类别和等级：</w:t>
      </w:r>
      <w:r w:rsidRPr="0070156B">
        <w:rPr>
          <w:rFonts w:ascii="宋体" w:hAnsi="宋体" w:hint="eastAsia"/>
          <w:b/>
          <w:bCs/>
          <w:szCs w:val="21"/>
          <w:u w:val="single"/>
        </w:rPr>
        <w:t>地质灾害防治工程施工专业甲级，并同时具备建筑工程施工总承包贰级（含）以上</w:t>
      </w:r>
      <w:r w:rsidRPr="0070156B">
        <w:rPr>
          <w:rFonts w:ascii="宋体" w:hAnsi="宋体" w:cs="宋体" w:hint="eastAsia"/>
        </w:rPr>
        <w:t>，</w:t>
      </w:r>
      <w:r w:rsidRPr="0070156B">
        <w:rPr>
          <w:rFonts w:ascii="宋体" w:hAnsi="宋体" w:hint="eastAsia"/>
          <w:kern w:val="0"/>
        </w:rPr>
        <w:t>安全生产许可证，</w:t>
      </w:r>
      <w:r w:rsidRPr="0070156B">
        <w:rPr>
          <w:rFonts w:ascii="宋体" w:hAnsi="宋体" w:cs="宋体" w:hint="eastAsia"/>
        </w:rPr>
        <w:t>并在人员、设备、资金等方面具有相应的施工能力。</w:t>
      </w:r>
    </w:p>
    <w:p w:rsidR="00E36BE4" w:rsidRPr="0070156B" w:rsidRDefault="00E36BE4" w:rsidP="00E36BE4">
      <w:pPr>
        <w:adjustRightInd w:val="0"/>
        <w:snapToGrid w:val="0"/>
        <w:spacing w:line="360" w:lineRule="auto"/>
        <w:ind w:firstLineChars="200" w:firstLine="420"/>
        <w:outlineLvl w:val="0"/>
        <w:rPr>
          <w:rFonts w:ascii="宋体" w:hAnsi="宋体"/>
          <w:szCs w:val="21"/>
        </w:rPr>
      </w:pPr>
      <w:r w:rsidRPr="0070156B">
        <w:rPr>
          <w:rFonts w:ascii="宋体" w:hAnsi="宋体" w:hint="eastAsia"/>
          <w:szCs w:val="21"/>
        </w:rPr>
        <w:t>5.2投标人拟派项目负责人须具备</w:t>
      </w:r>
      <w:r w:rsidRPr="0070156B">
        <w:rPr>
          <w:rFonts w:ascii="宋体" w:hAnsi="宋体" w:hint="eastAsia"/>
          <w:b/>
          <w:szCs w:val="21"/>
          <w:u w:val="single"/>
        </w:rPr>
        <w:t>建筑工程专业壹级资质</w:t>
      </w:r>
      <w:r w:rsidRPr="0070156B">
        <w:rPr>
          <w:rFonts w:ascii="宋体" w:hAnsi="宋体" w:hint="eastAsia"/>
          <w:szCs w:val="21"/>
        </w:rPr>
        <w:t>，《建筑施工企业安全生产考核合格证书》（B证），且必须满足下列条件：</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（1）项目负责人不得同时在两个或者两个以上单位受聘或者执业（是指：a.同时在两个及以上单位签订劳动合同或交纳社会保险；b.将本人执（职）业资格证书同时注册在两个及以上单位）。</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w:t>
      </w:r>
      <w:proofErr w:type="gramStart"/>
      <w:r w:rsidRPr="0070156B">
        <w:rPr>
          <w:rFonts w:ascii="宋体" w:hAnsi="宋体" w:hint="eastAsia"/>
          <w:szCs w:val="21"/>
        </w:rPr>
        <w:t>一</w:t>
      </w:r>
      <w:proofErr w:type="gramEnd"/>
      <w:r w:rsidRPr="0070156B">
        <w:rPr>
          <w:rFonts w:ascii="宋体" w:hAnsi="宋体" w:hint="eastAsia"/>
          <w:szCs w:val="21"/>
        </w:rPr>
        <w:t>职务。</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（3）项目负责人无行贿犯罪行为记录；或有行贿犯罪行为记录，但</w:t>
      </w:r>
      <w:proofErr w:type="gramStart"/>
      <w:r w:rsidRPr="0070156B">
        <w:rPr>
          <w:rFonts w:ascii="宋体" w:hAnsi="宋体" w:hint="eastAsia"/>
          <w:szCs w:val="21"/>
        </w:rPr>
        <w:t>自记录</w:t>
      </w:r>
      <w:proofErr w:type="gramEnd"/>
      <w:r w:rsidRPr="0070156B">
        <w:rPr>
          <w:rFonts w:ascii="宋体" w:hAnsi="宋体" w:hint="eastAsia"/>
          <w:szCs w:val="21"/>
        </w:rPr>
        <w:t>之日起已超过5年的。</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5.3</w:t>
      </w:r>
      <w:r w:rsidRPr="0070156B">
        <w:rPr>
          <w:rFonts w:ascii="宋体" w:hAnsi="宋体" w:cs="宋体" w:hint="eastAsia"/>
        </w:rPr>
        <w:t>投标人承接过类似工程【类似工程指单项工程造价大于或等于1500万元的地质环境治理或地质灾害治理工程，以中标通知书、施工合同及完工（或竣工）验收报告书（或完工证明）原件为准，三者必须同时具备】。</w:t>
      </w:r>
    </w:p>
    <w:p w:rsidR="00E36BE4" w:rsidRPr="0070156B" w:rsidRDefault="00E36BE4" w:rsidP="00E36BE4">
      <w:pPr>
        <w:adjustRightInd w:val="0"/>
        <w:snapToGrid w:val="0"/>
        <w:spacing w:line="360" w:lineRule="auto"/>
        <w:ind w:firstLineChars="200" w:firstLine="420"/>
        <w:outlineLvl w:val="0"/>
        <w:rPr>
          <w:rFonts w:ascii="宋体" w:hAnsi="宋体"/>
          <w:szCs w:val="21"/>
        </w:rPr>
      </w:pPr>
      <w:bookmarkStart w:id="4" w:name="_Toc6352"/>
      <w:r w:rsidRPr="0070156B">
        <w:rPr>
          <w:rFonts w:ascii="宋体" w:hAnsi="宋体" w:hint="eastAsia"/>
          <w:szCs w:val="21"/>
        </w:rPr>
        <w:t>6</w:t>
      </w:r>
      <w:bookmarkStart w:id="5" w:name="_Toc8093"/>
      <w:r w:rsidRPr="0070156B">
        <w:rPr>
          <w:rFonts w:ascii="宋体" w:hAnsi="宋体" w:hint="eastAsia"/>
          <w:szCs w:val="21"/>
        </w:rPr>
        <w:t>．投标保证金的缴纳与退还：</w:t>
      </w:r>
      <w:bookmarkEnd w:id="4"/>
      <w:bookmarkEnd w:id="5"/>
    </w:p>
    <w:p w:rsidR="00E36BE4" w:rsidRPr="0070156B" w:rsidRDefault="00E36BE4" w:rsidP="00E36BE4">
      <w:pPr>
        <w:adjustRightInd w:val="0"/>
        <w:snapToGrid w:val="0"/>
        <w:spacing w:line="360" w:lineRule="auto"/>
        <w:ind w:firstLineChars="200" w:firstLine="420"/>
        <w:rPr>
          <w:rFonts w:ascii="宋体" w:hAnsi="宋体"/>
          <w:szCs w:val="21"/>
        </w:rPr>
      </w:pPr>
      <w:bookmarkStart w:id="6" w:name="_Toc28596"/>
      <w:bookmarkStart w:id="7" w:name="_Toc4474"/>
      <w:r w:rsidRPr="0070156B">
        <w:rPr>
          <w:rFonts w:ascii="宋体" w:hAnsi="宋体" w:hint="eastAsia"/>
          <w:szCs w:val="21"/>
        </w:rPr>
        <w:t>（1）本工程投标保证金的缴纳方式采用银行电汇（必须从投标申请人法人基本存款账户汇出）、银行保函（必须从投标申请人法人基本存款账户开出）。投标申请人在递交投标文件之前，无需到徐州市公共资源交易中心换开收据，开标时只需提交投标保证金电汇回单复印件。</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szCs w:val="21"/>
        </w:rPr>
        <w:t>在递交投标文件之前，</w:t>
      </w:r>
      <w:r w:rsidRPr="0070156B">
        <w:rPr>
          <w:rFonts w:ascii="宋体" w:hAnsi="宋体" w:hint="eastAsia"/>
          <w:szCs w:val="21"/>
        </w:rPr>
        <w:t>投标人须办理“基本账户在线备案”，通过CA锁登录</w:t>
      </w:r>
      <w:r w:rsidRPr="0070156B">
        <w:rPr>
          <w:rFonts w:ascii="宋体" w:hAnsi="宋体" w:hint="eastAsia"/>
          <w:szCs w:val="21"/>
          <w:u w:val="single"/>
        </w:rPr>
        <w:lastRenderedPageBreak/>
        <w:t>（http://221.229.211.52:8000/TPBidder/memberLogin?basicaccount=1）进入</w:t>
      </w:r>
      <w:r w:rsidRPr="0070156B">
        <w:rPr>
          <w:rFonts w:ascii="宋体" w:hAnsi="宋体" w:hint="eastAsia"/>
          <w:szCs w:val="21"/>
        </w:rPr>
        <w:t>“基本账户在线备案”系统,按照系统要求提交《企业基本存款账户承诺书》完成“基本账户在线备案”（</w:t>
      </w:r>
      <w:r w:rsidRPr="0070156B">
        <w:rPr>
          <w:rFonts w:ascii="宋体" w:hAnsi="宋体"/>
          <w:szCs w:val="21"/>
        </w:rPr>
        <w:t>如不明确，请拨打电话：</w:t>
      </w:r>
      <w:r w:rsidRPr="0070156B">
        <w:rPr>
          <w:rFonts w:ascii="宋体" w:hAnsi="宋体" w:hint="eastAsia"/>
          <w:szCs w:val="21"/>
        </w:rPr>
        <w:t>0516-67019076</w:t>
      </w:r>
      <w:r w:rsidRPr="0070156B">
        <w:rPr>
          <w:rFonts w:ascii="宋体" w:hAnsi="宋体"/>
          <w:szCs w:val="21"/>
        </w:rPr>
        <w:t>咨询）</w:t>
      </w:r>
      <w:r w:rsidRPr="0070156B">
        <w:rPr>
          <w:rFonts w:ascii="宋体" w:hAnsi="宋体" w:hint="eastAsia"/>
          <w:szCs w:val="21"/>
        </w:rPr>
        <w:t>。</w:t>
      </w:r>
      <w:r w:rsidRPr="0070156B">
        <w:rPr>
          <w:rFonts w:ascii="宋体" w:hAnsi="宋体"/>
          <w:szCs w:val="21"/>
        </w:rPr>
        <w:t>投标申请人</w:t>
      </w:r>
      <w:r w:rsidRPr="0070156B">
        <w:rPr>
          <w:rFonts w:ascii="宋体" w:hAnsi="宋体" w:hint="eastAsia"/>
          <w:szCs w:val="21"/>
        </w:rPr>
        <w:t>办理“基本账户在线备案”</w:t>
      </w:r>
      <w:r w:rsidRPr="0070156B">
        <w:rPr>
          <w:rFonts w:ascii="宋体" w:hAnsi="宋体"/>
          <w:szCs w:val="21"/>
        </w:rPr>
        <w:t>后方可参与本工程投标。</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（2）本工程投标保证金金额：</w:t>
      </w:r>
      <w:proofErr w:type="gramStart"/>
      <w:r w:rsidRPr="0070156B">
        <w:rPr>
          <w:rFonts w:ascii="宋体" w:hAnsi="宋体" w:hint="eastAsia"/>
          <w:b/>
          <w:szCs w:val="21"/>
          <w:u w:val="single"/>
        </w:rPr>
        <w:t>肆拾万</w:t>
      </w:r>
      <w:proofErr w:type="gramEnd"/>
      <w:r w:rsidRPr="0070156B">
        <w:rPr>
          <w:rFonts w:ascii="宋体" w:hAnsi="宋体" w:hint="eastAsia"/>
          <w:b/>
          <w:szCs w:val="21"/>
          <w:u w:val="single"/>
        </w:rPr>
        <w:t>元</w:t>
      </w:r>
      <w:r w:rsidRPr="0070156B">
        <w:rPr>
          <w:rFonts w:ascii="宋体" w:hAnsi="宋体" w:hint="eastAsia"/>
          <w:szCs w:val="21"/>
        </w:rPr>
        <w:t>。</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开户行：江苏银行徐州新城区支行</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账户号：600901880001273830036450</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开户名：徐州市公共资源交易中心</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3）未中标人的投标保证金在中标通知书发出后的第二个工作日起，以转账方式退还至其基本存款账户；中标人投标保证金在签订合同并递交履约担保后以转账方式退还至其基本存款账户。投标保证金利息计息日：自投标文件递交截止时间结束次日起，至中标公示结束之日止。</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（4）投标申请人采用银行保函缴纳投标保证金时，投标有效期应在银行保函的有效期内。</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投标申请人在办理投标保函时,应向本工程投标保证金缴纳账户开户行发起保函查询通知，查询通知中应注明保函编号、保函金额、受益人及申请人。</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5）投标人将银行保函扫描件放入投标文件，在开标时将银行保函原件质押在徐州市公共资源交易中心，并开具保函收据。如投标人未中标，中标通知书发出后，代理机构通知其凭保函收据自行取回；如投标人中标，在签订合同并递交履约担保后，代理机构通知其凭保函收据自行取回。</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（6）任何以个人或非投标申请人法人单位的名义提交的投标保证金都将被拒绝接收。</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（7）无论任何理由，投标保证金未及时按要求到账的均视为资格审查不合格。</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（8）资格审查不合格投标人的投标保证金由徐州市公共资源交易中心以转账方式退还至其基本存款账户。</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7．本公告发布时间为2021年6月18日至2021年6月23日。</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请投标申请人的委托代理人于2021年6月18日至2021年6月23日，每天上午9时00分至11时30分，下午14时00分至17时00分（节假日除外）持单位介绍信原件（或授权委托书原件）及本人二代身份证原件至徐州市泉山区矿大</w:t>
      </w:r>
      <w:proofErr w:type="gramStart"/>
      <w:r w:rsidRPr="0070156B">
        <w:rPr>
          <w:rFonts w:ascii="宋体" w:hAnsi="宋体" w:hint="eastAsia"/>
          <w:szCs w:val="21"/>
        </w:rPr>
        <w:t>科技园泉山</w:t>
      </w:r>
      <w:proofErr w:type="gramEnd"/>
      <w:r w:rsidRPr="0070156B">
        <w:rPr>
          <w:rFonts w:ascii="宋体" w:hAnsi="宋体" w:hint="eastAsia"/>
          <w:szCs w:val="21"/>
        </w:rPr>
        <w:t>科技楼南四楼购买招标文件。</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8. 投标截止时间</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8.1投标截止时间为 ：2021年7月9日 09时30分。</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8.2逾期送达的投标文件，招标人不予受理。</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9．评标办法：综合评估法，具体见招标文件。</w:t>
      </w:r>
    </w:p>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10．本工程执行资格后审。招标文件售价：人民币捌佰元，标书售后不退。</w:t>
      </w:r>
    </w:p>
    <w:p w:rsidR="00E36BE4" w:rsidRPr="0070156B" w:rsidRDefault="00E36BE4" w:rsidP="00E36BE4">
      <w:pPr>
        <w:adjustRightInd w:val="0"/>
        <w:snapToGrid w:val="0"/>
        <w:spacing w:line="360" w:lineRule="auto"/>
        <w:ind w:firstLineChars="200" w:firstLine="420"/>
        <w:outlineLvl w:val="0"/>
        <w:rPr>
          <w:rFonts w:ascii="宋体" w:hAnsi="宋体"/>
          <w:szCs w:val="21"/>
        </w:rPr>
      </w:pPr>
      <w:r w:rsidRPr="0070156B">
        <w:rPr>
          <w:rFonts w:ascii="宋体" w:hAnsi="宋体" w:hint="eastAsia"/>
          <w:szCs w:val="21"/>
        </w:rPr>
        <w:t>11．招标人：徐州新</w:t>
      </w:r>
      <w:proofErr w:type="gramStart"/>
      <w:r w:rsidRPr="0070156B">
        <w:rPr>
          <w:rFonts w:ascii="宋体" w:hAnsi="宋体" w:hint="eastAsia"/>
          <w:szCs w:val="21"/>
        </w:rPr>
        <w:t>彭</w:t>
      </w:r>
      <w:proofErr w:type="gramEnd"/>
      <w:r w:rsidRPr="0070156B">
        <w:rPr>
          <w:rFonts w:ascii="宋体" w:hAnsi="宋体" w:hint="eastAsia"/>
          <w:szCs w:val="21"/>
        </w:rPr>
        <w:t>城市建设发展集团有限公司</w:t>
      </w:r>
    </w:p>
    <w:p w:rsidR="00E36BE4" w:rsidRPr="0070156B" w:rsidRDefault="00E36BE4" w:rsidP="00E36BE4">
      <w:pPr>
        <w:adjustRightInd w:val="0"/>
        <w:snapToGrid w:val="0"/>
        <w:spacing w:line="360" w:lineRule="auto"/>
        <w:ind w:firstLineChars="250" w:firstLine="525"/>
        <w:rPr>
          <w:rFonts w:ascii="宋体" w:hAnsi="宋体"/>
          <w:szCs w:val="21"/>
        </w:rPr>
      </w:pPr>
      <w:r w:rsidRPr="0070156B">
        <w:rPr>
          <w:rFonts w:ascii="宋体" w:hAnsi="宋体" w:hint="eastAsia"/>
          <w:szCs w:val="21"/>
        </w:rPr>
        <w:t xml:space="preserve">   地址: 徐州市鼓楼区</w:t>
      </w:r>
    </w:p>
    <w:p w:rsidR="00E36BE4" w:rsidRPr="0070156B" w:rsidRDefault="00E36BE4" w:rsidP="00E36BE4">
      <w:pPr>
        <w:adjustRightInd w:val="0"/>
        <w:snapToGrid w:val="0"/>
        <w:spacing w:line="360" w:lineRule="auto"/>
        <w:ind w:firstLineChars="400" w:firstLine="840"/>
        <w:rPr>
          <w:rFonts w:ascii="宋体" w:hAnsi="宋体"/>
          <w:szCs w:val="21"/>
        </w:rPr>
      </w:pPr>
      <w:r w:rsidRPr="0070156B">
        <w:rPr>
          <w:rFonts w:ascii="宋体" w:hAnsi="宋体" w:hint="eastAsia"/>
          <w:szCs w:val="21"/>
        </w:rPr>
        <w:t>联系人：杨斌          电话：0516-87768667</w:t>
      </w:r>
    </w:p>
    <w:bookmarkEnd w:id="6"/>
    <w:bookmarkEnd w:id="7"/>
    <w:p w:rsidR="00E36BE4" w:rsidRPr="0070156B" w:rsidRDefault="00E36BE4" w:rsidP="00E36BE4">
      <w:pPr>
        <w:adjustRightInd w:val="0"/>
        <w:snapToGrid w:val="0"/>
        <w:spacing w:line="360" w:lineRule="auto"/>
        <w:ind w:firstLineChars="200" w:firstLine="420"/>
        <w:rPr>
          <w:rFonts w:ascii="宋体" w:hAnsi="宋体"/>
          <w:szCs w:val="21"/>
        </w:rPr>
      </w:pPr>
      <w:r w:rsidRPr="0070156B">
        <w:rPr>
          <w:rFonts w:ascii="宋体" w:hAnsi="宋体" w:hint="eastAsia"/>
          <w:szCs w:val="21"/>
        </w:rPr>
        <w:t>12.招标代理机构：江苏中</w:t>
      </w:r>
      <w:proofErr w:type="gramStart"/>
      <w:r w:rsidRPr="0070156B">
        <w:rPr>
          <w:rFonts w:ascii="宋体" w:hAnsi="宋体" w:hint="eastAsia"/>
          <w:szCs w:val="21"/>
        </w:rPr>
        <w:t>瀚</w:t>
      </w:r>
      <w:proofErr w:type="gramEnd"/>
      <w:r w:rsidRPr="0070156B">
        <w:rPr>
          <w:rFonts w:ascii="宋体" w:hAnsi="宋体" w:hint="eastAsia"/>
          <w:szCs w:val="21"/>
        </w:rPr>
        <w:t>工程项目管理咨询有限公司</w:t>
      </w:r>
    </w:p>
    <w:p w:rsidR="00E36BE4" w:rsidRPr="0070156B" w:rsidRDefault="00E36BE4" w:rsidP="00E36BE4">
      <w:pPr>
        <w:adjustRightInd w:val="0"/>
        <w:snapToGrid w:val="0"/>
        <w:spacing w:line="360" w:lineRule="auto"/>
        <w:ind w:firstLineChars="250" w:firstLine="525"/>
        <w:rPr>
          <w:rFonts w:ascii="宋体" w:hAnsi="宋体"/>
          <w:szCs w:val="21"/>
        </w:rPr>
      </w:pPr>
      <w:r w:rsidRPr="0070156B">
        <w:rPr>
          <w:rFonts w:ascii="宋体" w:hAnsi="宋体" w:hint="eastAsia"/>
          <w:szCs w:val="21"/>
        </w:rPr>
        <w:t xml:space="preserve">   地址:徐州市泉山区矿大</w:t>
      </w:r>
      <w:proofErr w:type="gramStart"/>
      <w:r w:rsidRPr="0070156B">
        <w:rPr>
          <w:rFonts w:ascii="宋体" w:hAnsi="宋体" w:hint="eastAsia"/>
          <w:szCs w:val="21"/>
        </w:rPr>
        <w:t>科技园泉山</w:t>
      </w:r>
      <w:proofErr w:type="gramEnd"/>
      <w:r w:rsidRPr="0070156B">
        <w:rPr>
          <w:rFonts w:ascii="宋体" w:hAnsi="宋体" w:hint="eastAsia"/>
          <w:szCs w:val="21"/>
        </w:rPr>
        <w:t>科技楼南四楼</w:t>
      </w:r>
    </w:p>
    <w:p w:rsidR="006756D1" w:rsidRPr="0070156B" w:rsidRDefault="00E36BE4" w:rsidP="008D701A">
      <w:pPr>
        <w:rPr>
          <w:rFonts w:ascii="宋体" w:hAnsi="宋体"/>
          <w:szCs w:val="21"/>
        </w:rPr>
      </w:pPr>
      <w:r w:rsidRPr="0070156B">
        <w:rPr>
          <w:rFonts w:ascii="宋体" w:hAnsi="宋体" w:hint="eastAsia"/>
          <w:szCs w:val="21"/>
        </w:rPr>
        <w:t xml:space="preserve">        联系人：</w:t>
      </w:r>
      <w:proofErr w:type="gramStart"/>
      <w:r w:rsidRPr="0070156B">
        <w:rPr>
          <w:rFonts w:ascii="宋体" w:hAnsi="宋体" w:hint="eastAsia"/>
          <w:szCs w:val="21"/>
        </w:rPr>
        <w:t>刘朋</w:t>
      </w:r>
      <w:proofErr w:type="gramEnd"/>
      <w:r w:rsidRPr="0070156B">
        <w:rPr>
          <w:rFonts w:ascii="宋体" w:hAnsi="宋体" w:hint="eastAsia"/>
          <w:szCs w:val="21"/>
        </w:rPr>
        <w:t xml:space="preserve">           电话：0516-83990657</w:t>
      </w:r>
    </w:p>
    <w:sectPr w:rsidR="006756D1" w:rsidRPr="0070156B" w:rsidSect="00A069A8">
      <w:pgSz w:w="11906" w:h="16838"/>
      <w:pgMar w:top="1440" w:right="991"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1FA" w:rsidRDefault="00FC31FA" w:rsidP="008B2756">
      <w:r>
        <w:separator/>
      </w:r>
    </w:p>
  </w:endnote>
  <w:endnote w:type="continuationSeparator" w:id="0">
    <w:p w:rsidR="00FC31FA" w:rsidRDefault="00FC31FA" w:rsidP="008B27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1FA" w:rsidRDefault="00FC31FA" w:rsidP="008B2756">
      <w:r>
        <w:separator/>
      </w:r>
    </w:p>
  </w:footnote>
  <w:footnote w:type="continuationSeparator" w:id="0">
    <w:p w:rsidR="00FC31FA" w:rsidRDefault="00FC31FA" w:rsidP="008B27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756"/>
    <w:rsid w:val="000B08C0"/>
    <w:rsid w:val="000C6355"/>
    <w:rsid w:val="00142845"/>
    <w:rsid w:val="001C50AE"/>
    <w:rsid w:val="001F4BB1"/>
    <w:rsid w:val="00312F83"/>
    <w:rsid w:val="00467750"/>
    <w:rsid w:val="004C016F"/>
    <w:rsid w:val="005E7BF0"/>
    <w:rsid w:val="00614E9F"/>
    <w:rsid w:val="0063635B"/>
    <w:rsid w:val="006756D1"/>
    <w:rsid w:val="0070156B"/>
    <w:rsid w:val="00725A3A"/>
    <w:rsid w:val="0078278C"/>
    <w:rsid w:val="008163DB"/>
    <w:rsid w:val="008A4CE4"/>
    <w:rsid w:val="008B2756"/>
    <w:rsid w:val="008B3270"/>
    <w:rsid w:val="008D3FB1"/>
    <w:rsid w:val="008D701A"/>
    <w:rsid w:val="009D477C"/>
    <w:rsid w:val="00A069A8"/>
    <w:rsid w:val="00B36403"/>
    <w:rsid w:val="00B640DA"/>
    <w:rsid w:val="00BC0D84"/>
    <w:rsid w:val="00BF4C5F"/>
    <w:rsid w:val="00C93594"/>
    <w:rsid w:val="00CA469A"/>
    <w:rsid w:val="00CF73B3"/>
    <w:rsid w:val="00D36B8C"/>
    <w:rsid w:val="00DB4FAE"/>
    <w:rsid w:val="00DF464A"/>
    <w:rsid w:val="00E36BE4"/>
    <w:rsid w:val="00E502C5"/>
    <w:rsid w:val="00E53B4D"/>
    <w:rsid w:val="00EB4B5D"/>
    <w:rsid w:val="00EF4F4E"/>
    <w:rsid w:val="00F07337"/>
    <w:rsid w:val="00F764CB"/>
    <w:rsid w:val="00FC31FA"/>
    <w:rsid w:val="00FD50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5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7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B2756"/>
    <w:rPr>
      <w:sz w:val="18"/>
      <w:szCs w:val="18"/>
    </w:rPr>
  </w:style>
  <w:style w:type="paragraph" w:styleId="a4">
    <w:name w:val="footer"/>
    <w:basedOn w:val="a"/>
    <w:link w:val="Char0"/>
    <w:uiPriority w:val="99"/>
    <w:unhideWhenUsed/>
    <w:rsid w:val="008B27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B2756"/>
    <w:rPr>
      <w:sz w:val="18"/>
      <w:szCs w:val="18"/>
    </w:rPr>
  </w:style>
  <w:style w:type="paragraph" w:styleId="a5">
    <w:name w:val="Balloon Text"/>
    <w:basedOn w:val="a"/>
    <w:link w:val="Char1"/>
    <w:uiPriority w:val="99"/>
    <w:semiHidden/>
    <w:unhideWhenUsed/>
    <w:rsid w:val="005E7BF0"/>
    <w:rPr>
      <w:sz w:val="18"/>
      <w:szCs w:val="18"/>
    </w:rPr>
  </w:style>
  <w:style w:type="character" w:customStyle="1" w:styleId="Char1">
    <w:name w:val="批注框文本 Char"/>
    <w:basedOn w:val="a0"/>
    <w:link w:val="a5"/>
    <w:uiPriority w:val="99"/>
    <w:semiHidden/>
    <w:rsid w:val="005E7BF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345</Words>
  <Characters>1968</Characters>
  <Application>Microsoft Office Word</Application>
  <DocSecurity>0</DocSecurity>
  <Lines>16</Lines>
  <Paragraphs>4</Paragraphs>
  <ScaleCrop>false</ScaleCrop>
  <Company>Home</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29</cp:revision>
  <dcterms:created xsi:type="dcterms:W3CDTF">2019-12-26T02:38:00Z</dcterms:created>
  <dcterms:modified xsi:type="dcterms:W3CDTF">2021-06-18T03:26:00Z</dcterms:modified>
</cp:coreProperties>
</file>